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CD" w:rsidRPr="00285569" w:rsidRDefault="00A878CD" w:rsidP="00A878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</w:pPr>
      <w:r w:rsidRPr="00285569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>EĞİTİMDE KAPSAYICILIK SINAVI</w:t>
      </w:r>
    </w:p>
    <w:p w:rsidR="00A878CD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1- Kapsayıcı eğitim, tüm çocukların “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eğer”siz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ve“ama”sız genel eğitim sınıflarında bir arada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bulunması üzerine inşa edilen bir yapıdır.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Kapsayıcı eğitim ile ilgili olarak yukarıdaki</w:t>
      </w:r>
      <w:r w:rsidRPr="00A878C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tanımlamayı yapan araştırmacı kimdir?</w:t>
      </w:r>
      <w:r w:rsidRPr="00285569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A)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Ballard</w:t>
      </w:r>
      <w:proofErr w:type="spellEnd"/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Kurt&amp;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Gross</w:t>
      </w:r>
      <w:proofErr w:type="spellEnd"/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C)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Graham</w:t>
      </w:r>
      <w:proofErr w:type="spellEnd"/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D)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Hodkinson</w:t>
      </w:r>
      <w:proofErr w:type="spellEnd"/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E)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Dewey</w:t>
      </w:r>
      <w:proofErr w:type="spellEnd"/>
    </w:p>
    <w:p w:rsidR="00A878CD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2-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Aşağıdakilerden hangisi kapsayıcı eğitimin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özelliklerinden biri değildir?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Tüm çocukların özelliklerini dikkate alarak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eğitimde eşit erişime yöneliktir.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“Çeşitlilik” esastır ve bireysel farklılıklar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olağan karşılanarak ayırıcı özellik şeklinde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vurgulanmaz.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Çocukların “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bireyselfarklılıkları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” ön plandadır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ve çoğu zaman bu durum sorun </w:t>
      </w:r>
      <w:proofErr w:type="gram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yada</w:t>
      </w:r>
      <w:proofErr w:type="gram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ayırıcı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özellik olarak görülür.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Tüm çocukların okula aidiyeti, katılımı için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gereklitedbirler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alınır.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Eğitim ortamlarının çocukların özelliklerine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göreyapısal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ve işlevsel olarak düzenlenmesi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söz konusudur.</w:t>
      </w:r>
    </w:p>
    <w:p w:rsidR="00A878CD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3-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Aşağıdaki ifadelerden hangisi kapsayıcı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eğitim anlayışıyla tam olarak örtüşür?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Tüm öğrencilerin öğretmeni olmak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Özel çocuklara özel özen göstermek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Özellikle ötekileştirilmiş bireylere kucak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açmak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Özel öğrencilere özel ortamlar hazırlamak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Çocukları eğitim ortamlarına hazırlamak</w:t>
      </w:r>
    </w:p>
    <w:p w:rsidR="00A878CD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4-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Aşağıdaki uluslararası düzenlemelerden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hangisinde kapsayıcı eğitim ilk defa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gündeme gelmiştir?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A) 1994 UNESCO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Salamanca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Bildirgesi ve Eylem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Çerçevesi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2003 BM Engellilik İçin Fırsat Eşitliği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C) 1981 UNESCO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Sundberg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Bildirgesi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2008 BM Engelli Hakları Sözleşmesi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2017 UNESCO Eğitimde Kapsayıcılık ve Eşitliği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Sağlama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</w:p>
    <w:p w:rsidR="00A878CD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5-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Aşağıdakilerden hangisi kapsayıcı eğitim ile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ilgili çalışma yapan uluslararası kurum ve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kuruluş değildir?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AB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UNESCO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UNICEF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BM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NATO</w:t>
      </w:r>
    </w:p>
    <w:p w:rsidR="00A878CD" w:rsidRPr="00285569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</w:p>
    <w:p w:rsidR="00A878CD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6-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Kapsayıcı eğitimi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işlerhâle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getirmeye yönelik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formüle eden uluslararası insan hakları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hukukunun ilk örneği ve 24. maddesi ile kapsayıcı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eğitim hakkını dile getiren ve yasal olarak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bağlayıcılığı olan ilk uluslararası insan hakları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belgesidir.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Yukarıda bahsi geçen belge aşağıdakilerden</w:t>
      </w:r>
      <w:r w:rsidRPr="00A878C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hangisidir?</w:t>
      </w:r>
      <w:r w:rsidRPr="00285569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2006 BM Engelli Hakları Sözleşmesi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B) 1981 UNESCO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Sundberg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Bildirgesi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2008 BM Engelli Hakları Sözleşmesi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2017 UNESCO Eğitimde Kapsayıcılık ve Eşitliği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Sağlama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1989 BM Çocuk Haklarına Dair Sözleşme</w:t>
      </w:r>
    </w:p>
    <w:p w:rsidR="00A878CD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lastRenderedPageBreak/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7-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Özel gereksinimli çocukların tipik gelişim gösteren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akranları ile bir arada eğitim görmelerine ilişkin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gerekliliğiifade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eden ülkemizdeki ilk yasadır. Aynı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zamanda bu yasa özel eğitimle ilgili doğrudan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çıkarılan ilk ve en kapsamlı yasa özelliğini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taşımaktadır.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Yukarıdaki ifadede ülkemizde düzenlenen</w:t>
      </w:r>
      <w:r w:rsidRPr="00A878C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hangi yasadan bahsedilmektedir?</w:t>
      </w:r>
      <w:r w:rsidRPr="00285569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A) 1739 Sayılı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Mlii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Eğitim Temel Kanunu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222 Sayılı İlköğretim ve Eğitim Kanunu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5378 Sayılı Engelliler Hakkındaki Kanun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6458 Sayılı Yabancılar ve Uluslararası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Koruma Kanunu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2916 Sayılı Özel Eğitime Muhtaç Çocuklar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Kanunu</w:t>
      </w:r>
    </w:p>
    <w:p w:rsidR="00A878CD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8-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Aşağıdakilerden hangisi kapsayıcı eğitim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uygulamalarından biri değildir?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Erişilebilir ve kapsayıcı öğrenme alanlarının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oluşturulması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Tek sektörlü bir yaklaşımın kullanılması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Kapsayıcı eğitime yönelik eğiticilerin mesleki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gelişimine destek verilmesi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Toplumun sürece dâhil edilmesi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Hizmetlere ve hizmet alan gruplara yönelik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verilerin toplanması</w:t>
      </w:r>
    </w:p>
    <w:p w:rsidR="00A878CD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9-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Bu kavram, fiziksel engellerden arındırılarak sınıfın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her noktasının tüm çocuklar tarafından kullanılabilir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olması ve sınıftaki tüm materyallerin çocuklar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tarafından bireysel gereksinimleri temelinde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kullanılabiliyor olmasını ifade eder.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Yukarıda bahsedilen kavram hangisidir?</w:t>
      </w:r>
      <w:r w:rsidRPr="00285569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Erişim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Erişilebilirlik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Katılım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Destek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Oryantasyon</w:t>
      </w:r>
    </w:p>
    <w:p w:rsidR="00C968FD" w:rsidRPr="00285569" w:rsidRDefault="00C968FD" w:rsidP="00A8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968FD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C968F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10-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Okul Müdürü Mehmet Bey, okulundaki yürüme</w:t>
      </w:r>
      <w:r w:rsidR="00C968F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engelli ve tekerlekli sandalye kullanan öğrencisi</w:t>
      </w:r>
      <w:r w:rsidR="00C968F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Ali’yi bayrak törenlerinde bayrağı göndere çekme</w:t>
      </w:r>
      <w:r w:rsidR="00C968F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işiyle görevlendirmiştir.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Mehmet Bey’in bu davranışı kapsayıcı eğitimin</w:t>
      </w:r>
      <w:r w:rsidR="00C968F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hangi bileşenine hizmet etmektedir?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Erişim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Erişilebilirlik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Destek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Katılım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Destek ve erişim</w:t>
      </w:r>
    </w:p>
    <w:p w:rsidR="00C968FD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11- Aşağıdakilerden hangisi kapsayıcı eğitim</w:t>
      </w:r>
      <w:r w:rsidR="00C968F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anlayışını benimsemiş bir okulun okul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kültüründe gözlenebilecek bir davranış</w:t>
      </w:r>
      <w:r w:rsidR="00C968F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biçimi değildir?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Öğretmen, öğrenci ve aileler okullarını ifade</w:t>
      </w:r>
      <w:r w:rsidR="00C968F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ederken “Biz” ifadesini kullanırlar.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Öğretmenler içeriği ve öğrenme faaliyetlerini</w:t>
      </w:r>
      <w:r w:rsidR="00C968F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farklılıkları gözeterek düzenlerler.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Liderler okulun kapsayıcılık faaliyetleri</w:t>
      </w:r>
      <w:r w:rsidR="00C968F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hakkında velileri bilgilendirirler.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Öğretim yöntemlerini belirleme görevi sadece</w:t>
      </w:r>
      <w:r w:rsidR="00C968F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öğretmenler tarafından yürütülür.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Eğitim fırsat eşitliği ve adaleti temelinde bir hak</w:t>
      </w:r>
      <w:r w:rsidR="00C968F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olarak görülür.</w:t>
      </w:r>
    </w:p>
    <w:p w:rsidR="00A878CD" w:rsidRPr="00285569" w:rsidRDefault="00A878CD" w:rsidP="00A8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C968F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12-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Ayşe Öğretmen oluşturduğu küçük grupların</w:t>
      </w:r>
      <w:r w:rsidR="00C968F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çalışmalarını gözlerken özel gereksinimi olan</w:t>
      </w:r>
      <w:r w:rsidR="00C968F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öğrencisi Halil’in arkadaşlarının dağılan boya</w:t>
      </w:r>
      <w:r w:rsidR="00C968F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kalemlerini topladığını görmüş ve ona, “Boya</w:t>
      </w:r>
      <w:r w:rsidR="00C968F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kalemlerini topladığın için arkadaşların vakit</w:t>
      </w:r>
      <w:r w:rsidR="00C968F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kaybetmeden çalışmalarını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tamamlayabildi. Aferin</w:t>
      </w:r>
      <w:r w:rsidR="00C968FD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Halil,” demiştir.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C968F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Ayşe Öğretmen’in Halil’e sunduğu geri bildirim</w:t>
      </w:r>
      <w:r w:rsidR="00C968FD" w:rsidRPr="00C968F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C968FD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için hangisi söylenebilir?</w:t>
      </w:r>
      <w:r w:rsidRPr="00C968FD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Düzeltici geri bildirim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Çaba geri bildirimi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Betimleyici geri bildirim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Olumsuz geri bildirim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Resmi geri bildirim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FB590E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lastRenderedPageBreak/>
        <w:t>13-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Aşağıdakilerden hangisi öğretimin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uyarlandığı sınıfların geleneksel sınıflara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göre bir farklılığıdır?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Öğretim öğretmen merkezlidir.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Öğretim birden fazla yolla sağlanır.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Öğretim genel olarak büyük grup etkinlikleri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şeklinde yapılır.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Öğretmen tüm öğrencilere aynı ödevi verir.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Daha çok orta seviyedeki öğrencilere göre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öğretim yapılır.</w:t>
      </w:r>
    </w:p>
    <w:p w:rsidR="00FB590E" w:rsidRDefault="00FB590E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</w:p>
    <w:p w:rsidR="00FB590E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FB590E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14-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Burcu Öğretmen matematik dersinde, sınıfındaki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akranlarına nazaran daha hızlı öğrenen bir grup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öğrencisine daha karmaşık ve yirmi problem içeren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bir etkinlik kâğıdı verirken diğer öğrencileri için on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iki problem içeren bir etkinlik kâğıdı dağıtmıştır.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FB590E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Burcu Öğretmen’in bu davranışı ile öğrenme</w:t>
      </w:r>
      <w:r w:rsidR="00FB590E" w:rsidRPr="00FB590E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FB590E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içeriğini hangi açıdan uyarladığı </w:t>
      </w:r>
      <w:r w:rsidR="00FB590E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s</w:t>
      </w:r>
      <w:r w:rsidRPr="00FB590E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öylenebilir?</w:t>
      </w:r>
      <w:r w:rsidRPr="00FB590E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Öğrencilerin ilgilerine görelik açısından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Zorluk seviyesini çeşitlendirmek açısından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Öğrenme boyutunun miktarı açısından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Ders amacını çeşitlendirmek açısından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Motivasyon sağlamak açısından</w:t>
      </w:r>
    </w:p>
    <w:p w:rsidR="00FB590E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FB590E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15-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Aşağıdakilerden hangisi kapsayıcı eğitimi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benimsemiş bir öğretmenin öğrenme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süreçlerine yönelik yaptığı çalışmalarda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öğrencilerinin tepkilerine yönelik bir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uyarlamaya örnek verilebilir?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Farklı görsel araçlar kullanmak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Bir göreve ait zaman çizelgesini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kişiselleştirmek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Daha somut örnekler planlamak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Uygulamalı etkinlikler yapmak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Dil bakımından katılımı sınırlı öğrencilerle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cevap kartlarıyla iletişim kurmak</w:t>
      </w:r>
    </w:p>
    <w:p w:rsidR="00A878CD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FB590E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16-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Sema Öğretmen “n” harfini öğreteceği gün kılık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değiştirmiş ve kendisini bir nineye çevirerek derse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girmiştir. Bu kıyafetiyle öğrencilerini şaşırtmış ve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öğrencilere nine ile dede maskeleri yaptırmıştır.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Öğrenciler “nine” kelimesine ulaştıktan sonra ise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hazırladıkları maskeleri de kullanarak bir nineyi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konu alan gösteriler yapmışlardır.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FB590E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Sema Öğretmen ile ilgili olarak aşağıdakilerden</w:t>
      </w:r>
      <w:r w:rsidR="00FB590E" w:rsidRPr="00FB590E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FB590E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hangisi söylenemez?</w:t>
      </w:r>
      <w:r w:rsidRPr="00FB590E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Öğrenme dışı ortamları sürece dâhil ederek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zenginleştirme yaptığı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B) Öğrencilerin </w:t>
      </w:r>
      <w:proofErr w:type="gram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motivasyonunu</w:t>
      </w:r>
      <w:proofErr w:type="gram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artırmayı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hedeflediği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Öğrencileri sürece dâhil etmeye yönelik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çalışmalar geliştirdiği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Drama çalışmaları yaptırdığı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Farklı tekniklerle sınıf ortamını heyecanlı hâle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getirdiği</w:t>
      </w:r>
    </w:p>
    <w:p w:rsidR="00FB590E" w:rsidRPr="00285569" w:rsidRDefault="00FB590E" w:rsidP="00A8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B590E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FB590E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17-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Aşağıdakilerden hangisi kapsayıcı bir okulda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yürütülebilecek ebeveyn eğitimi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çalışmalarına örnek olarak gösterilemez?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Okula uyum semineri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Ev ziyaretleri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Trafik kuralları uygulamalı eğitimi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Veli akademileri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Velilere yönelik sınav süreci hazırlık eğitimi</w:t>
      </w:r>
    </w:p>
    <w:p w:rsidR="00FB590E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FB590E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18-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Kapsayıcı eğitim anlayışını benimsemiş bir okulda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haftanın bir gününde, ebeveynlerin katılımıyla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gerçekleşen bir okuma saati etkinliği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düzenlenmektedir. Etkinlik sürecinde veliler ve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öğrenciler okul kütüphanesinde birlikte okuma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yapmaktadır.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FB590E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Yukarıda bahsi geçen uygulama okul-aile</w:t>
      </w:r>
      <w:r w:rsidR="00FB590E" w:rsidRPr="00FB590E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FB590E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etkileşimini artırmaya yönelik hangi</w:t>
      </w:r>
      <w:r w:rsidR="00FB590E" w:rsidRPr="00FB590E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FB590E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çalışmalara örnek gösterilebilir?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Ebeveyn eğitimi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Ebeveyn katılımı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lastRenderedPageBreak/>
        <w:t>C) İş birlikli faaliyetler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Öğrenme ortamları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Rehberlik çalışmaları</w:t>
      </w:r>
    </w:p>
    <w:p w:rsidR="00FB590E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FB590E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19-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Aşağıdakilerden hangisi “karşılama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proofErr w:type="gram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ritüelleri</w:t>
      </w:r>
      <w:proofErr w:type="gram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” içerisinde yer alan bir faaliyet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değildir?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Tanışma yemeği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Sabah anonsları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Müfredat gecesi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Bayrak törenleri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Oryantasyon</w:t>
      </w:r>
    </w:p>
    <w:p w:rsidR="00A878CD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B5726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20-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1928 yılında Atatürk’ün direktifleriyle kurulan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bir dernektir. Köklü bir sivil toplum kuruluşu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olarak kurulduğu günden beri eğitim alanında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faaliyet göstermekte olup, aynı zamanda yeterli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maddi olanağa sahip olmayan ahlaklı, anlayışlı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ve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çalışkanTürk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çocuklarının eğitimlerini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desteklemekte ve Türk eğitim hayatına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maddi ve</w:t>
      </w:r>
      <w:r w:rsidR="00FB590E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bilimsel katkılar sağlamaktadır.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FB590E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Bahsedilen dernek aşağıdakilerden</w:t>
      </w:r>
      <w:r w:rsidR="00FB590E" w:rsidRPr="00FB590E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FB590E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hangisidir?</w:t>
      </w:r>
      <w:r w:rsidRPr="00FB590E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Türk Eğitim Derneği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Türk Eğitim Vakfı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Milli Eğitim Vakfı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Türkiye Eğitim Gönüllüleri Vakfı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Başka Bir Okul Mümkün Derneği</w:t>
      </w:r>
    </w:p>
    <w:p w:rsidR="00FB590E" w:rsidRPr="00285569" w:rsidRDefault="00FB590E" w:rsidP="00A8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57260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B5726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21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- Aşağıdaki dezavantajlı gruplardan</w:t>
      </w:r>
      <w:r w:rsidR="00B5726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hangisinde fiziksel sınırlılıklar dezavantaj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oluşturmada diğerlerinden daha etkilidir?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Mülteciler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Göçmenler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Mevsimlik tarım işçisi ailelerin çocukları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Özel eğitim gereksinimli çocuklar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İstismara uğramış çocuklar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</w:p>
    <w:p w:rsidR="00A94431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B5726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22-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Abdulkerim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, mülteci olarak ülkemize yerleşmiş bir</w:t>
      </w:r>
      <w:r w:rsidR="00B5726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ailenin çocuğudur. Geldiği yerde </w:t>
      </w:r>
      <w:proofErr w:type="gram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okur yazar</w:t>
      </w:r>
      <w:proofErr w:type="gram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olan</w:t>
      </w:r>
      <w:r w:rsidR="00B5726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Abdulkerim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Türkiye’de okula başladığı ilk</w:t>
      </w:r>
      <w:r w:rsidR="00B5726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günlerde dersleri anlamakta, yazılan harfleri</w:t>
      </w:r>
      <w:r w:rsidR="00B5726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tanımakta ve arkadaşlık kurmakta çok</w:t>
      </w:r>
      <w:r w:rsidR="00B5726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zorlanmıştır. Teneffüste okul bahçesindeki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kalabalık ve ses onu ürkütmüştür.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Özellikleyakındaki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havalimanına iniş yapan uçakların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seslerini her duyduğunda kulaklarını kapatmıştır.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A94431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Yukarıdaki paragrafta mülteci grupların</w:t>
      </w:r>
      <w:r w:rsidR="00A94431" w:rsidRPr="00A94431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A94431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eğitiminde karşılaşılan zorluklardan</w:t>
      </w:r>
      <w:r w:rsidR="00A94431" w:rsidRPr="00A94431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A94431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hangisiyle ilgili bir örnek durum yoktur?</w:t>
      </w:r>
      <w:r w:rsidRPr="00A94431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Ailevi durumlar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Sistemsel farklılıklar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C)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Psikososyal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durumlar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Dil sorunu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İletişim sorunu</w:t>
      </w:r>
    </w:p>
    <w:p w:rsidR="00A878CD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A94431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23-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Mülteci öğrencilerin eğitimi ile ilgili olarak bir</w:t>
      </w:r>
      <w:r w:rsidR="00A94431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okulda; okul kültürü, yapısı ve özelliklerini içeren</w:t>
      </w:r>
      <w:r w:rsidR="00A94431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birtakım düzenlemeler yapılmış ve bu öğrencilere</w:t>
      </w:r>
      <w:r w:rsidR="00A94431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yönelik kapsayıcı düzeyde gerekli tedbirler</w:t>
      </w:r>
      <w:r w:rsidR="00A94431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alınmıştır.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A94431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Mülteci öğrenciler için yukarıda bahsi geçen</w:t>
      </w:r>
      <w:r w:rsidR="00A94431" w:rsidRPr="00A94431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A94431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düzenlemelerin hangi düzeyde yapıldığı</w:t>
      </w:r>
      <w:r w:rsidR="00A94431" w:rsidRPr="00A94431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A94431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söylenebilir?</w:t>
      </w:r>
      <w:r w:rsidRPr="00A94431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Mikro düzey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B)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Mezo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düzey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Makro düzey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Üst düzey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Minimal düzey</w:t>
      </w:r>
    </w:p>
    <w:p w:rsidR="00A94431" w:rsidRPr="00285569" w:rsidRDefault="00A94431" w:rsidP="00A8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8CD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E615B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lastRenderedPageBreak/>
        <w:t>24-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Kaliteli kapsayıcı eğitim bileşenleri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aşağıdakilerden hangisinde eksiksiz ve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doğru olarak verilmiştir?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Öğretim- erişim- değerlendirme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Süreç- katılım- öğretim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Erişim- destek-iş birliği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Katılım- iş birliği- iletişim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Erişim- katılım- destek</w:t>
      </w:r>
    </w:p>
    <w:p w:rsidR="00E615B0" w:rsidRPr="00285569" w:rsidRDefault="00E615B0" w:rsidP="00A8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78CD" w:rsidRPr="00285569" w:rsidRDefault="00A878CD" w:rsidP="00A8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166110" cy="4105910"/>
            <wp:effectExtent l="19050" t="0" r="0" b="0"/>
            <wp:docPr id="1" name="Resim 1" descr="https://www.ogretmenlersitesi.com/images/files/2022/10/633c861c2c8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gretmenlersitesi.com/images/files/2022/10/633c861c2c8b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410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B0" w:rsidRDefault="00A878CD" w:rsidP="00A878CD">
      <w:pPr>
        <w:spacing w:after="0" w:line="240" w:lineRule="auto"/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</w:pPr>
      <w:r w:rsidRPr="00E615B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Yukarıda bir grup öğrencinin dezavantajlı</w:t>
      </w:r>
      <w:r w:rsidR="00E615B0" w:rsidRPr="00E615B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E615B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bireylere/gruplara karşı tutumunu içeren</w:t>
      </w:r>
      <w:r w:rsidR="00E615B0" w:rsidRPr="00E615B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E615B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ifadeleri yer almaktadır. 25, 26 ve 27. </w:t>
      </w:r>
      <w:proofErr w:type="spellStart"/>
      <w:r w:rsidRPr="00E615B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sorularıbu</w:t>
      </w:r>
      <w:proofErr w:type="spellEnd"/>
      <w:r w:rsidRPr="00E615B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ifadelere göre cevaplayınız.</w:t>
      </w:r>
      <w:r w:rsidRPr="00E615B0">
        <w:rPr>
          <w:rFonts w:ascii="Arial" w:eastAsia="Times New Roman" w:hAnsi="Arial" w:cs="Arial"/>
          <w:b/>
          <w:color w:val="222222"/>
          <w:lang w:eastAsia="tr-TR"/>
        </w:rPr>
        <w:br/>
      </w:r>
    </w:p>
    <w:p w:rsidR="00E615B0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E615B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25-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Ön yargı; Türkçe sözlükte, “bir şeyi yeterince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bilmeden varılmış kanı; önceden verilmiş yargı”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biçiminde felsefi ve sosyolojik açılardan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tanımlanmıştır.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Yukarıdaki çocuklardan hangisi dezavantajlı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bir gruba karşı ön yargılı bir genelleme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yapmıştır?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Serhat B) Ege C) Emel D) Ceren E) Sinan</w:t>
      </w:r>
    </w:p>
    <w:p w:rsidR="00E615B0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E615B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26-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Yukarıdaki çocuklardan hangisinin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ifadesinde alenen nefrete ve alay etmeye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yönelik bir söylemle yapılan doğrudan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ayrımcılık vardır?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Emel B) Ceren C) Serhat D) Ege E) Sinan</w:t>
      </w:r>
    </w:p>
    <w:p w:rsidR="00A878CD" w:rsidRPr="00285569" w:rsidRDefault="00A878CD" w:rsidP="00A8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E615B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27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- Yukarıdaki çocukların ifadeleri ile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göstermiş oldukları ayrımcılık türü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eşleştirildiğinde hangi seçenekte yanlış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yapılmıştır?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Serhat – cinsiyet ayrımcılığı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Ege- engellilik/özel gereksinime yönelik ayrımcılık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Emel- etnik köken ayrımcılığı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Sinan- dini inanç ayrımcılığı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E) Ceren-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sosyo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-ekonomik düzeye yönelik ayrımcılık</w:t>
      </w:r>
    </w:p>
    <w:p w:rsidR="00E615B0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E615B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lastRenderedPageBreak/>
        <w:t>28-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Aşağıdakilerden hangisi, “toplumun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çoğunluğunun sahip olduğu avantajlardan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mahrum </w:t>
      </w:r>
      <w:proofErr w:type="gram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olmak,bu</w:t>
      </w:r>
      <w:proofErr w:type="gram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kaynaklardan yeterince pay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alamamak” olarak tanımlanan kavramdır?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Ötekileştirme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Sosyal dışlanma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Kalıp yargı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Doğrudan ayrımcılık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Damgalama</w:t>
      </w:r>
    </w:p>
    <w:p w:rsidR="00E615B0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E615B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29-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Ömer Öğretmen, sınıfında bazı yapısal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düzenlemeler yapmış; okuma köşesi, zekâ oyunları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köşesi, müzik köşesi gibi çeşitli köşeler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oluşturmuştur. Bu köşeleri oluştururken öncesi-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sonrası fotoğrafları çekmiş ve bu fotoğrafları sınıf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albümüne ilave etmiştir.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E615B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Ömer Öğretmen’in yapmış olduğu bu öz</w:t>
      </w:r>
      <w:r w:rsidR="00E615B0" w:rsidRPr="00E615B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 xml:space="preserve"> </w:t>
      </w:r>
      <w:r w:rsidRPr="00E615B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değerlendirme yöntemi için aşağıdakilerden</w:t>
      </w:r>
      <w:r w:rsidRPr="00E615B0">
        <w:rPr>
          <w:rFonts w:ascii="Arial" w:eastAsia="Times New Roman" w:hAnsi="Arial" w:cs="Arial"/>
          <w:b/>
          <w:color w:val="222222"/>
          <w:lang w:eastAsia="tr-TR"/>
        </w:rPr>
        <w:br/>
      </w:r>
      <w:r w:rsidRPr="00E615B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hangisine örnektir diyebiliriz?</w:t>
      </w:r>
      <w:r w:rsidRPr="00E615B0">
        <w:rPr>
          <w:rFonts w:ascii="Arial" w:eastAsia="Times New Roman" w:hAnsi="Arial" w:cs="Arial"/>
          <w:b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Sevgili Günlük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Benim Eşsiz Sınıfım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Sevgili Meslektaşım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D)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Portfolyo</w:t>
      </w:r>
      <w:proofErr w:type="spellEnd"/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E) Öz değerlendirme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rubriği</w:t>
      </w:r>
      <w:proofErr w:type="spellEnd"/>
    </w:p>
    <w:p w:rsidR="00A878CD" w:rsidRPr="00285569" w:rsidRDefault="00A878CD" w:rsidP="00A8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E615B0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30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- Aşağıdaki okullardan hangisinde kapsayıcı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eğitimin kalitesi düşüktür?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X okulunda kırk öğrenciye bir öğretmen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düşmektedir.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Y okulunda öğretmenler mülteci öğrencilerin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proofErr w:type="gram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entegrasyonuna</w:t>
      </w:r>
      <w:proofErr w:type="gram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yönelik hizmet içi eğitimler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almışlardır.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Z okulunda yürüme engelli öğrencinin kullanımı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için engelli tuvaleti yaptırılmıştır.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F okulunda özel gereksinimli öğrenciler için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bireyselleştirilmiş eğitim programları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uygulanmaktadır.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K okulunda mevsimlik işçilerin çocukları için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yetiştirme kursları düzenlenmektedir.</w:t>
      </w:r>
    </w:p>
    <w:p w:rsidR="00A878CD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</w:p>
    <w:p w:rsidR="00E615B0" w:rsidRDefault="00A878CD" w:rsidP="00A878CD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CEVAP ANAHTARI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</w:p>
    <w:p w:rsidR="00A878CD" w:rsidRPr="00285569" w:rsidRDefault="00A878CD" w:rsidP="00A87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1-D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  <w:t xml:space="preserve"> 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9-A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17-B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25-C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2-C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10-D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18-C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26-E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3-A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11-D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19-D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27-D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4-A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12-C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20-A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28-B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5-E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13-B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21-D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29-B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6- C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14-B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22-A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30-A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7-E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15- E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23-B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8-B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16-A </w:t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="00E615B0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ab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24-E</w:t>
      </w:r>
      <w:proofErr w:type="gramEnd"/>
    </w:p>
    <w:p w:rsidR="00213F86" w:rsidRDefault="00213F86"/>
    <w:sectPr w:rsidR="00213F86" w:rsidSect="0021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78CD"/>
    <w:rsid w:val="00213F86"/>
    <w:rsid w:val="00A878CD"/>
    <w:rsid w:val="00A94431"/>
    <w:rsid w:val="00B57260"/>
    <w:rsid w:val="00C968FD"/>
    <w:rsid w:val="00CE1E3E"/>
    <w:rsid w:val="00E615B0"/>
    <w:rsid w:val="00FB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8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7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SÜLEYMAN</cp:lastModifiedBy>
  <cp:revision>5</cp:revision>
  <dcterms:created xsi:type="dcterms:W3CDTF">2022-11-11T21:16:00Z</dcterms:created>
  <dcterms:modified xsi:type="dcterms:W3CDTF">2022-11-12T17:09:00Z</dcterms:modified>
</cp:coreProperties>
</file>